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САМАРСКОЙ ОБЛАСТИ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18 декабря 2018 г. N 944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УСТАНОВЛЕНИИ ТАРИФОВ НА ГОРЯЧУЮ ВОДУ В ОТКРЫТОЙ СИСТЕМЕ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ТЕПЛОСНАБЖЕНИЯ (ГОРЯЧЕГО ВОДОСНАБЖЕНИЯ) И В ЗАКРЫТОЙ СИСТЕМЕ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ГОРЯЧЕГО ВОДОСНАБЖЕНИЯ ДЛЯ АО "ПРЕДПРИЯТИЕ ТЕПЛОВЫХ СЕТЕЙ"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Федеральным </w:t>
      </w:r>
      <w:hyperlink r:id="rId2" w:tgtFrame="Федеральный закон от 07.12.2011 N 416-ФЗ (ред. от 25.12.2018) \&quot;О водоснабжении и водоотведении\&quot;&#10;{КонсультантПлюс}">
        <w:r>
          <w:rPr>
            <w:rStyle w:val="ListLabel1"/>
            <w:color w:val="0000FF"/>
          </w:rPr>
          <w:t>законом</w:t>
        </w:r>
      </w:hyperlink>
      <w:r>
        <w:rPr/>
        <w:t xml:space="preserve"> "О водоснабжении и водоотведении", Федеральным </w:t>
      </w:r>
      <w:hyperlink r:id="rId3" w:tgtFrame="Федеральный закон от 27.07.2010 N 190-ФЗ (ред. от 29.07.2018) \&quot;О теплоснабжении\&quot;&#10;{КонсультантПлюс}">
        <w:r>
          <w:rPr>
            <w:rStyle w:val="ListLabel1"/>
            <w:color w:val="0000FF"/>
          </w:rPr>
          <w:t>законом</w:t>
        </w:r>
      </w:hyperlink>
      <w:r>
        <w:rPr/>
        <w:t xml:space="preserve"> "О теплоснабжении", </w:t>
      </w:r>
      <w:hyperlink r:id="rId4" w:tgtFrame="Ссылка на КонсультантПлюс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5" w:tgtFrame="Постановление Правительства РФ от 22.10.2012 N 1075 (ред. от 25.01.2019) \&quot;О ценообразовании в сфере теплоснабжения\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22.10.2012 N 1075 "О ценообразовании в сфере теплоснабжения", </w:t>
      </w:r>
      <w:hyperlink r:id="rId6" w:tgtFrame="Постановление Правительства Самарской области от 13.07.2011 N 337 (ред. от 29.12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18.12.2018 N 39-к,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0" w:name="Par12"/>
      <w:bookmarkEnd w:id="0"/>
      <w:r>
        <w:rPr/>
        <w:t xml:space="preserve">1. Установить </w:t>
      </w:r>
      <w:hyperlink w:anchor="Par37" w:tgtFrame="ТАРИФЫ">
        <w:r>
          <w:rPr>
            <w:rStyle w:val="ListLabel1"/>
            <w:color w:val="0000FF"/>
          </w:rPr>
          <w:t>тарифы</w:t>
        </w:r>
      </w:hyperlink>
      <w:r>
        <w:rPr/>
        <w:t xml:space="preserve"> на горячую воду, поставляемую потребителям АО "Предприятие тепловых сетей", в открытой системе теплоснабжения (горячего водоснабжения), согласно приложению 1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2. Установить </w:t>
      </w:r>
      <w:hyperlink w:anchor="Par139" w:tgtFrame="ТАРИФЫ">
        <w:r>
          <w:rPr>
            <w:rStyle w:val="ListLabel1"/>
            <w:color w:val="0000FF"/>
          </w:rPr>
          <w:t>тарифы</w:t>
        </w:r>
      </w:hyperlink>
      <w:r>
        <w:rPr/>
        <w:t xml:space="preserve"> на горячую воду, поставляемую потребителям АО "Предприятие тепловых сетей", в закрытой системе горячего водоснабжения, согласно приложению 2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3. Утвердить производственную </w:t>
      </w:r>
      <w:hyperlink w:anchor="Par238" w:tgtFrame="ПРОИЗВОДСТВЕННАЯ ПРОГРАММА">
        <w:r>
          <w:rPr>
            <w:rStyle w:val="ListLabel1"/>
            <w:color w:val="0000FF"/>
          </w:rPr>
          <w:t>программу</w:t>
        </w:r>
      </w:hyperlink>
      <w:r>
        <w:rPr/>
        <w:t xml:space="preserve"> по горячему водоснабжению для АО "Предприятие тепловых сетей" в закрытой системе горячего водоснабжения, согласно приложению 3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4. Установить параметры надежности, качества, энергетической эффективности объектов централизованных систем горячего водоснабжения, устанавливаемые на долгосрочный период регулирования для АО "Предприятие тепловых сетей", согласно </w:t>
      </w:r>
      <w:hyperlink w:anchor="Par268" w:tgtFrame="Приложение 4">
        <w:r>
          <w:rPr>
            <w:rStyle w:val="ListLabel1"/>
            <w:color w:val="0000FF"/>
          </w:rPr>
          <w:t>приложению 4</w:t>
        </w:r>
      </w:hyperlink>
      <w:r>
        <w:rPr/>
        <w:t xml:space="preserve">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5. Признать утратившим силу </w:t>
      </w:r>
      <w:hyperlink r:id="rId7" w:tgtFrame="Приказ министерства энергетики и жилищно-коммунального хозяйства Самарской области от 17.12.2015 N 660 (ред. от 19.12.2017) \&quot;Об установлении тарифов на горячую воду в открытой системе теплоснабжения (горячего водоснабжения) и в закрытой системе горячего водоснабжения для ОАО \&quot;Предприятие тепловых сетей\">
        <w:r>
          <w:rPr>
            <w:rStyle w:val="ListLabel1"/>
            <w:color w:val="0000FF"/>
          </w:rPr>
          <w:t>приказ</w:t>
        </w:r>
      </w:hyperlink>
      <w:r>
        <w:rPr/>
        <w:t xml:space="preserve"> министерства энергетики и жилищно-коммунального хозяйства Самарской области от 17.12.2015 N 660.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6.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18"/>
      <w:bookmarkEnd w:id="1"/>
      <w:r>
        <w:rPr/>
        <w:t xml:space="preserve">7. Тарифы, </w:t>
      </w:r>
      <w:hyperlink w:anchor="Par12" w:tgtFrame="1. Установить тарифы на горячую воду, поставляемую потребителям АО \&quot;Предприятие тепловых сетей\&quot;, в открытой системе теплоснабжения (горячего водоснабжения), согласно приложению 1 к настоящему Приказу.">
        <w:r>
          <w:rPr>
            <w:rStyle w:val="ListLabel1"/>
            <w:color w:val="0000FF"/>
          </w:rPr>
          <w:t>установленные</w:t>
        </w:r>
      </w:hyperlink>
      <w:r>
        <w:rPr/>
        <w:t xml:space="preserve"> настоящим Приказом, действуют с 01.01.2019 по 31.12.2023.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8. Настоящий Приказ вступает в силу с 01.01.2019.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Руководитель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департамента регулирования тарифов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А.А.ГАРШИНА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8" w:tgtFrame="7. Тарифы, установленные настоящим Приказом, действуют с 01.01.2019 по 31.12.2023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2023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 1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хозяйства 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944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2" w:name="Par37"/>
      <w:bookmarkEnd w:id="2"/>
      <w:r>
        <w:rPr/>
        <w:t>ТАРИФЫ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ГОРЯЧУЮ ВОДУ, ПОСТАВЛЯЕМУЮ ПОТРЕБИТЕЛЯМ АО "ПРЕДПРИЯТИЕ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ТЕПЛОВЫХ СЕТЕЙ", В ОТКРЫТОЙ СИСТЕМЕ ТЕПЛОСНАБЖЕНИЯ (ГОРЯЧЕГО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ВОДОСНАБЖЕНИЯ)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2"/>
        <w:gridCol w:w="2381"/>
        <w:gridCol w:w="1686"/>
        <w:gridCol w:w="1967"/>
        <w:gridCol w:w="1973"/>
      </w:tblGrid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теплоноситель &lt;*&gt;, руб./куб. 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тепловую энергию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</w:tr>
      <w:tr>
        <w:trPr/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Для потребителей (без НДС)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30,76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31,29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31,29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35,08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35,08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36,40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36,40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1474</w:t>
            </w:r>
          </w:p>
        </w:tc>
      </w:tr>
      <w:tr>
        <w:trPr/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Население (с учетом НДС) &lt;**&gt;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36,91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1633,20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39,88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39,88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42,10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42,10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43,68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43,68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45,11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1768,80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&lt;*&gt; </w:t>
      </w:r>
      <w:hyperlink r:id="rId8" w:tgtFrame="Приказ министерства энергетики и жилищно-коммунального хозяйства Самарской области от 18.12.2018 N 941 \&quot;Об установлении тарифов в сфере теплоснабжения для потребителей АО \&quot;Предприятие тепловых сетей\&quot;, городской округ Самара\">
        <w:r>
          <w:rPr>
            <w:rStyle w:val="ListLabel1"/>
            <w:color w:val="0000FF"/>
          </w:rPr>
          <w:t>Приказ</w:t>
        </w:r>
      </w:hyperlink>
      <w:r>
        <w:rPr/>
        <w:t xml:space="preserve"> министерства энергетики и жилищно-коммунального хозяйства Самарской области от 18.12.2018 N 941 "Об установлении тарифов на тепловую энергию для потребителей АО "Предприятие тепловых сетей".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&lt;**&gt; Выделяется в целях реализации </w:t>
      </w:r>
      <w:hyperlink r:id="rId9" w:tgtFrame="\&quot;Налоговый кодекс Российской Федерации (часть вторая)\">
        <w:r>
          <w:rPr>
            <w:rStyle w:val="ListLabel1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8" w:tgtFrame="7. Тарифы, установленные настоящим Приказом, действуют с 01.01.2019 по 31.12.2023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2023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 2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хозяйства 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944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3" w:name="Par139"/>
      <w:bookmarkEnd w:id="3"/>
      <w:r>
        <w:rPr/>
        <w:t>ТАРИФЫ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ГОРЯЧУЮ ВОДУ, ПОСТАВЛЯЕМУЮ ПОТРЕБИТЕЛЯМ АО "ПРЕДПРИЯТИЕ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ТЕПЛОВЫХ СЕТЕЙ", В ЗАКРЫТОЙ СИСТЕМЕ ГОРЯЧЕГО ВОДОСНАБЖЕНИЯ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2"/>
        <w:gridCol w:w="2381"/>
        <w:gridCol w:w="1686"/>
        <w:gridCol w:w="1967"/>
        <w:gridCol w:w="1973"/>
      </w:tblGrid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холодную воду, руб./куб. 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Компонент на тепловую энергию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</w:tr>
      <w:tr>
        <w:trPr/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Для потребителей (без НДС)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23,51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27,79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27,79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30,98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30,98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32,22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32,22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33,51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1474</w:t>
            </w:r>
          </w:p>
        </w:tc>
      </w:tr>
      <w:tr>
        <w:trPr/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Население (с учетом НДС) &lt;*&gt;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1633,20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33,35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33,35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38,66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38,66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40,21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1768,80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&lt;*&gt; Выделяется в целях реализации </w:t>
      </w:r>
      <w:hyperlink r:id="rId10" w:tgtFrame="\&quot;Налоговый кодекс Российской Федерации (часть вторая)\">
        <w:r>
          <w:rPr>
            <w:rStyle w:val="ListLabel1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3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хозяйства 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18.12.2018 N 944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4" w:name="Par238"/>
      <w:bookmarkEnd w:id="4"/>
      <w:r>
        <w:rPr/>
        <w:t>ПРОИЗВОДСТВЕННАЯ ПРОГРАММА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 ГОРЯЧЕМУ ВОДОСНАБЖЕНИЮ АО "ПРЕДПРИЯТИЕ ТЕПЛОВЫХ СЕТЕЙ"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 ЗАКРЫТОЙ СИСТЕМЕ ГОРЯЧЕГО ВОДОСНАБЖЕНИЯ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6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59"/>
        <w:gridCol w:w="3742"/>
        <w:gridCol w:w="1532"/>
        <w:gridCol w:w="2399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Период регулирования в годовом исчислении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2019 - 2023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Объем воды на услуги по горячему водоснабжению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234,660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население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67,610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бюджетные потребители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159,460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прочие потребители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7,600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bookmarkStart w:id="5" w:name="Par268"/>
      <w:bookmarkEnd w:id="5"/>
      <w:r>
        <w:rPr/>
        <w:t>Приложение 4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хозяйства 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944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Параметры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надежности, качества, энергетической эффективности объектов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централизованной открытой системы теплоснабжения (горячего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водоснабжения), устанавливаемые на долгосрочный период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регулирования для АО "Предприятие тепловых сетей"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5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00"/>
        <w:gridCol w:w="964"/>
        <w:gridCol w:w="1929"/>
        <w:gridCol w:w="1984"/>
        <w:gridCol w:w="1870"/>
        <w:gridCol w:w="1416"/>
      </w:tblGrid>
      <w:tr>
        <w:trPr/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контроля качества горячей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контроля качества горячей воды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перерывов в подаче горячей воды, произошедших в результате аварий, повреждений и иных технологических нарушений на объектах централизованной системы горячего водоснабжения в расчете на протяженность сети 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Удельное количество тепловой энергии, расходуемое на подогрев горячей воды</w:t>
            </w:r>
          </w:p>
        </w:tc>
      </w:tr>
      <w:tr>
        <w:trPr/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ед./км 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Гкал/куб. м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0,708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 более 0,078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3,45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0,706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3,45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0,705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3,44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3,43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0,702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Параметры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надежности, качества, энергетической эффективности объектов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централизованной закрытой системы горячего водоснабжения,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устанавливаемые на долгосрочный период регулирования для АО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"Предприятие тепловых сетей"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5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00"/>
        <w:gridCol w:w="964"/>
        <w:gridCol w:w="1929"/>
        <w:gridCol w:w="1984"/>
        <w:gridCol w:w="1870"/>
        <w:gridCol w:w="1416"/>
      </w:tblGrid>
      <w:tr>
        <w:trPr/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контроля качества горячей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контроля качества горячей воды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перерывов в подаче горячей воды, произошедших в результате аварий, повреждений и иных технологических нарушений на объектах централизованной системы горячего водоснабжения в расчете на протяженность сети 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Удельное количество тепловой энергии, расходуемое на подогрев горячей воды</w:t>
            </w:r>
          </w:p>
        </w:tc>
      </w:tr>
      <w:tr>
        <w:trPr/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ед./км 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Гкал/куб. м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0,708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не более 0,067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0,706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0,705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0,702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3"/>
      <w:footerReference w:type="default" r:id="rId14"/>
      <w:type w:val="nextPage"/>
      <w:pgSz w:orient="landscape"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6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8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8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8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A049D3FEC48ED9ED9F875F2728AA46602042A81EA5C94922F3AA6FD52B6F32441361B343F7CD84E0F17CAFC3E87Q2L5J" TargetMode="External"/><Relationship Id="rId3" Type="http://schemas.openxmlformats.org/officeDocument/2006/relationships/hyperlink" Target="consultantplus://offline/ref=AA049D3FEC48ED9ED9F875F2728AA46602042B87E05296922F3AA6FD52B6F32441361B343F7CD84E0F17CAFC3E87Q2L5J" TargetMode="External"/><Relationship Id="rId4" Type="http://schemas.openxmlformats.org/officeDocument/2006/relationships/hyperlink" Target="consultantplus://offline/ref=AA049D3FEC48ED9ED9F87DFC66E2F1350C062D82EF5D9DCF2532FFF150B1FC7B44230A6C3378C3500D0BD6FE3FQ8LFJ" TargetMode="External"/><Relationship Id="rId5" Type="http://schemas.openxmlformats.org/officeDocument/2006/relationships/hyperlink" Target="&#1087;&#1086;&#x0a;{&#1050;&#1086;&#1085;&#1089;&#1091;&#1083;&#1100;&#1090;&#1072;&#1085;&#1090;&#1055;&#1083;&#1102;&#1089;}" TargetMode="External"/><Relationship Id="rId6" Type="http://schemas.openxmlformats.org/officeDocument/2006/relationships/hyperlink" Target="consultantplus://offline/ref=AA049D3FEC48ED9ED9F863F1708EAD3D090C7588E854929B7867F9A60FE1FA2E166354356339885D0E10CAFE3C982EE9B3Q8L9J" TargetMode="External"/><Relationship Id="rId7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8" Type="http://schemas.openxmlformats.org/officeDocument/2006/relationships/hyperlink" Target="&#1057;&#1072;&#1084;&#1072;&#1088;&#1072;\&quot;)&#x0a;{&#1050;&#1086;&#1085;&#1089;&#1091;&#1083;&#1100;&#1090;&#1072;&#1085;&#1090;&#1055;&#1083;&#1102;&#1089;}" TargetMode="External"/><Relationship Id="rId9" Type="http://schemas.openxmlformats.org/officeDocument/2006/relationships/hyperlink" Target="25.01.2019)&#x0a;{&#1050;&#1086;&#1085;&#1089;&#1091;&#1083;&#1100;&#1090;&#1072;&#1085;&#1090;&#1055;&#1083;&#1102;&#1089;}" TargetMode="External"/><Relationship Id="rId10" Type="http://schemas.openxmlformats.org/officeDocument/2006/relationships/hyperlink" Target="25.01.2019)&#x0a;{&#1050;&#1086;&#1085;&#1089;&#1091;&#1083;&#1100;&#1090;&#1072;&#1085;&#1090;&#1055;&#1083;&#1102;&#1089;}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12</Pages>
  <Words>1214</Words>
  <Characters>7933</Characters>
  <CharactersWithSpaces>8812</CharactersWithSpaces>
  <Paragraphs>339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2019-02-15T12:11:00Z</dcterms:created>
  <dc:creator/>
  <dc:description/>
  <dc:language>ru-RU</dc:language>
  <cp:lastModifiedBy/>
  <dcterms:modified xsi:type="dcterms:W3CDTF">2019-02-15T12:12:00Z</dcterms:modified>
  <cp:revision>2</cp:revision>
  <dc:subject/>
  <dc:title>Приказ министерства энергетики и жилищно-коммунального хозяйства Самарской области от 18.12.2018 N 944"Об установлении тарифов на горячую воду в открытой системе теплоснабжения (горячего водоснабжения) и в закрытой системе горячего водоснабжения для АО "П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  <property fmtid="{D5CDD505-2E9C-101B-9397-08002B2CF9AE}" pid="3" name="Operator">
    <vt:lpwstr>Александр</vt:lpwstr>
  </property>
</Properties>
</file>